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A7BEC" w14:textId="77777777" w:rsidR="002E78B5" w:rsidRPr="002E78B5" w:rsidRDefault="002E78B5" w:rsidP="002E78B5">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652"/>
      <w:bookmarkStart w:id="1" w:name="_Toc93671309"/>
      <w:r w:rsidRPr="002E78B5">
        <w:rPr>
          <w:rFonts w:asciiTheme="majorHAnsi" w:eastAsiaTheme="majorEastAsia" w:hAnsiTheme="majorHAnsi" w:cstheme="majorBidi"/>
          <w:color w:val="2F5496" w:themeColor="accent1" w:themeShade="BF"/>
          <w:sz w:val="32"/>
          <w:szCs w:val="32"/>
        </w:rPr>
        <w:t>Chapter 50 SECONDHAND GOODS</w:t>
      </w:r>
      <w:bookmarkEnd w:id="0"/>
      <w:bookmarkEnd w:id="1"/>
    </w:p>
    <w:p w14:paraId="4F20DF61" w14:textId="77777777" w:rsidR="002E78B5" w:rsidRPr="002E78B5" w:rsidRDefault="002E78B5" w:rsidP="002E78B5">
      <w:pPr>
        <w:spacing w:after="0" w:line="240" w:lineRule="auto"/>
      </w:pPr>
    </w:p>
    <w:p w14:paraId="3B26737D" w14:textId="77777777" w:rsidR="002E78B5" w:rsidRPr="002E78B5" w:rsidRDefault="002E78B5" w:rsidP="002E78B5">
      <w:pPr>
        <w:spacing w:after="0" w:line="240" w:lineRule="auto"/>
      </w:pPr>
      <w:r w:rsidRPr="002E78B5">
        <w:t>Article I. In General</w:t>
      </w:r>
    </w:p>
    <w:p w14:paraId="4D2967CA" w14:textId="77777777" w:rsidR="002E78B5" w:rsidRPr="002E78B5" w:rsidRDefault="002E78B5" w:rsidP="002E78B5">
      <w:pPr>
        <w:spacing w:after="0" w:line="240" w:lineRule="auto"/>
      </w:pPr>
      <w:r w:rsidRPr="002E78B5">
        <w:t>Secs. 50-1 – 50-30. Reserved.</w:t>
      </w:r>
    </w:p>
    <w:p w14:paraId="487F8101" w14:textId="77777777" w:rsidR="002E78B5" w:rsidRPr="002E78B5" w:rsidRDefault="002E78B5" w:rsidP="002E78B5">
      <w:pPr>
        <w:spacing w:after="0" w:line="240" w:lineRule="auto"/>
      </w:pPr>
      <w:r w:rsidRPr="002E78B5">
        <w:t>Article II.</w:t>
      </w:r>
      <w:r w:rsidRPr="002E78B5">
        <w:tab/>
        <w:t>Garage Sales</w:t>
      </w:r>
    </w:p>
    <w:p w14:paraId="5E84EE49" w14:textId="77777777" w:rsidR="002E78B5" w:rsidRPr="002E78B5" w:rsidRDefault="002E78B5" w:rsidP="002E78B5">
      <w:pPr>
        <w:spacing w:after="0" w:line="240" w:lineRule="auto"/>
      </w:pPr>
      <w:r w:rsidRPr="002E78B5">
        <w:t>Sec. 50-31.</w:t>
      </w:r>
      <w:r w:rsidRPr="002E78B5">
        <w:tab/>
        <w:t>Definitions.</w:t>
      </w:r>
    </w:p>
    <w:p w14:paraId="2CB64814" w14:textId="77777777" w:rsidR="002E78B5" w:rsidRPr="002E78B5" w:rsidRDefault="002E78B5" w:rsidP="002E78B5">
      <w:pPr>
        <w:spacing w:after="0" w:line="240" w:lineRule="auto"/>
      </w:pPr>
      <w:r w:rsidRPr="002E78B5">
        <w:t>Sec. 50-32.</w:t>
      </w:r>
      <w:r w:rsidRPr="002E78B5">
        <w:tab/>
        <w:t xml:space="preserve">Limitation on number and duration of sales. </w:t>
      </w:r>
    </w:p>
    <w:p w14:paraId="67F7EDC5" w14:textId="77777777" w:rsidR="002E78B5" w:rsidRPr="002E78B5" w:rsidRDefault="002E78B5" w:rsidP="002E78B5">
      <w:pPr>
        <w:spacing w:after="0" w:line="240" w:lineRule="auto"/>
      </w:pPr>
      <w:r w:rsidRPr="002E78B5">
        <w:t>Sec. 50-33.</w:t>
      </w:r>
      <w:r w:rsidRPr="002E78B5">
        <w:tab/>
        <w:t>Signage regulations.</w:t>
      </w:r>
    </w:p>
    <w:p w14:paraId="2D699BD9" w14:textId="77777777" w:rsidR="002E78B5" w:rsidRPr="002E78B5" w:rsidRDefault="002E78B5" w:rsidP="002E78B5">
      <w:pPr>
        <w:spacing w:after="0" w:line="240" w:lineRule="auto"/>
      </w:pPr>
      <w:r w:rsidRPr="002E78B5">
        <w:t>Sec. 50-34.</w:t>
      </w:r>
      <w:r w:rsidRPr="002E78B5">
        <w:tab/>
        <w:t>Permit requirements.</w:t>
      </w:r>
    </w:p>
    <w:p w14:paraId="478CA248" w14:textId="77777777" w:rsidR="002E78B5" w:rsidRPr="002E78B5" w:rsidRDefault="002E78B5" w:rsidP="002E78B5">
      <w:pPr>
        <w:spacing w:after="0" w:line="240" w:lineRule="auto"/>
      </w:pPr>
    </w:p>
    <w:p w14:paraId="793A84D0" w14:textId="77777777" w:rsidR="002E78B5" w:rsidRPr="002E78B5" w:rsidRDefault="002E78B5" w:rsidP="002E78B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2" w:name="_Toc93671310"/>
      <w:r w:rsidRPr="002E78B5">
        <w:rPr>
          <w:rFonts w:asciiTheme="majorHAnsi" w:eastAsiaTheme="majorEastAsia" w:hAnsiTheme="majorHAnsi" w:cstheme="majorBidi"/>
          <w:color w:val="2F5496" w:themeColor="accent1" w:themeShade="BF"/>
          <w:sz w:val="26"/>
          <w:szCs w:val="26"/>
        </w:rPr>
        <w:t>ARTICLE I. IN GENERAL</w:t>
      </w:r>
      <w:bookmarkEnd w:id="2"/>
    </w:p>
    <w:p w14:paraId="5506058A" w14:textId="77777777" w:rsidR="002E78B5" w:rsidRPr="002E78B5" w:rsidRDefault="002E78B5" w:rsidP="002E78B5">
      <w:pPr>
        <w:spacing w:after="0" w:line="240" w:lineRule="auto"/>
      </w:pPr>
    </w:p>
    <w:p w14:paraId="630F6136" w14:textId="77777777" w:rsidR="002E78B5" w:rsidRPr="002E78B5" w:rsidRDefault="002E78B5" w:rsidP="002E78B5">
      <w:pPr>
        <w:spacing w:after="0" w:line="240" w:lineRule="auto"/>
      </w:pPr>
      <w:bookmarkStart w:id="3" w:name="_Toc85701653"/>
      <w:bookmarkStart w:id="4" w:name="_Toc93671311"/>
      <w:r w:rsidRPr="002E78B5">
        <w:rPr>
          <w:rFonts w:asciiTheme="majorHAnsi" w:eastAsiaTheme="majorEastAsia" w:hAnsiTheme="majorHAnsi" w:cstheme="majorBidi"/>
          <w:color w:val="1F3763" w:themeColor="accent1" w:themeShade="7F"/>
          <w:sz w:val="24"/>
          <w:szCs w:val="24"/>
        </w:rPr>
        <w:t>Secs. 50-1 – 50-30. Reserved</w:t>
      </w:r>
      <w:bookmarkEnd w:id="3"/>
      <w:bookmarkEnd w:id="4"/>
      <w:r w:rsidRPr="002E78B5">
        <w:t>.</w:t>
      </w:r>
    </w:p>
    <w:p w14:paraId="60114BE7" w14:textId="77777777" w:rsidR="002E78B5" w:rsidRPr="002E78B5" w:rsidRDefault="002E78B5" w:rsidP="002E78B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p>
    <w:p w14:paraId="1299BD5B" w14:textId="77777777" w:rsidR="002E78B5" w:rsidRPr="002E78B5" w:rsidRDefault="002E78B5" w:rsidP="002E78B5">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5" w:name="_Toc93671312"/>
      <w:r w:rsidRPr="002E78B5">
        <w:rPr>
          <w:rFonts w:asciiTheme="majorHAnsi" w:eastAsiaTheme="majorEastAsia" w:hAnsiTheme="majorHAnsi" w:cstheme="majorBidi"/>
          <w:color w:val="2F5496" w:themeColor="accent1" w:themeShade="BF"/>
          <w:sz w:val="26"/>
          <w:szCs w:val="26"/>
        </w:rPr>
        <w:t>ARTICLE II. GARAGE SALES</w:t>
      </w:r>
      <w:bookmarkEnd w:id="5"/>
    </w:p>
    <w:p w14:paraId="2F01F6C5" w14:textId="77777777" w:rsidR="002E78B5" w:rsidRPr="002E78B5" w:rsidRDefault="002E78B5" w:rsidP="002E78B5">
      <w:pPr>
        <w:spacing w:after="0" w:line="240" w:lineRule="auto"/>
      </w:pPr>
    </w:p>
    <w:p w14:paraId="7964AB92" w14:textId="77777777" w:rsidR="002E78B5" w:rsidRPr="002E78B5" w:rsidRDefault="002E78B5" w:rsidP="002E78B5">
      <w:pPr>
        <w:spacing w:after="0" w:line="240" w:lineRule="auto"/>
      </w:pPr>
      <w:bookmarkStart w:id="6" w:name="_Toc85701654"/>
      <w:bookmarkStart w:id="7" w:name="_Toc93671313"/>
      <w:r w:rsidRPr="002E78B5">
        <w:rPr>
          <w:rFonts w:asciiTheme="majorHAnsi" w:eastAsiaTheme="majorEastAsia" w:hAnsiTheme="majorHAnsi" w:cstheme="majorBidi"/>
          <w:color w:val="1F3763" w:themeColor="accent1" w:themeShade="7F"/>
          <w:sz w:val="24"/>
          <w:szCs w:val="24"/>
        </w:rPr>
        <w:t>Sec. 50-31. Definitions</w:t>
      </w:r>
      <w:bookmarkEnd w:id="6"/>
      <w:bookmarkEnd w:id="7"/>
      <w:r w:rsidRPr="002E78B5">
        <w:t>.</w:t>
      </w:r>
    </w:p>
    <w:p w14:paraId="2616EF3C" w14:textId="77777777" w:rsidR="002E78B5" w:rsidRPr="002E78B5" w:rsidRDefault="002E78B5" w:rsidP="002E78B5">
      <w:pPr>
        <w:spacing w:after="0" w:line="240" w:lineRule="auto"/>
      </w:pPr>
      <w:r w:rsidRPr="002E78B5">
        <w:t>The following words, terms, and phrases, when used in this article, shall have the meanings ascribed to them in this section, except where the context clearly indicates a different meaning:</w:t>
      </w:r>
    </w:p>
    <w:p w14:paraId="58E4998D" w14:textId="77777777" w:rsidR="002E78B5" w:rsidRPr="002E78B5" w:rsidRDefault="002E78B5" w:rsidP="002E78B5">
      <w:pPr>
        <w:spacing w:after="0" w:line="240" w:lineRule="auto"/>
      </w:pPr>
      <w:r w:rsidRPr="002E78B5">
        <w:t xml:space="preserve">Garage sale means a sale in which items generated on that property through discard or replacement or any other household items shall be sold. The term shall include patio sale, yard sale, estate sale or any sale of this type. Under no conditions may items other than those generated on the property be included in a garage sale unless goods of the same type are presented through a joint sale with other citizens from different residences into one common location. </w:t>
      </w:r>
    </w:p>
    <w:p w14:paraId="54E39E5F" w14:textId="77777777" w:rsidR="002E78B5" w:rsidRPr="002E78B5" w:rsidRDefault="002E78B5" w:rsidP="002E78B5">
      <w:pPr>
        <w:spacing w:after="0" w:line="240" w:lineRule="auto"/>
      </w:pPr>
      <w:bookmarkStart w:id="8" w:name="_Hlk93488025"/>
      <w:r w:rsidRPr="002E78B5">
        <w:t xml:space="preserve">Ord. 10-18-1994 </w:t>
      </w:r>
    </w:p>
    <w:bookmarkEnd w:id="8"/>
    <w:p w14:paraId="3B3F8EC9" w14:textId="77777777" w:rsidR="002E78B5" w:rsidRPr="002E78B5" w:rsidRDefault="002E78B5" w:rsidP="002E78B5">
      <w:pPr>
        <w:spacing w:after="0" w:line="240" w:lineRule="auto"/>
      </w:pPr>
    </w:p>
    <w:p w14:paraId="10557A8E" w14:textId="77777777" w:rsidR="002E78B5" w:rsidRPr="002E78B5" w:rsidRDefault="002E78B5" w:rsidP="002E78B5">
      <w:pPr>
        <w:spacing w:after="0" w:line="240" w:lineRule="auto"/>
      </w:pPr>
      <w:bookmarkStart w:id="9" w:name="_Toc85701655"/>
      <w:bookmarkStart w:id="10" w:name="_Toc93671314"/>
      <w:r w:rsidRPr="002E78B5">
        <w:rPr>
          <w:rFonts w:asciiTheme="majorHAnsi" w:eastAsiaTheme="majorEastAsia" w:hAnsiTheme="majorHAnsi" w:cstheme="majorBidi"/>
          <w:color w:val="1F3763" w:themeColor="accent1" w:themeShade="7F"/>
          <w:sz w:val="24"/>
          <w:szCs w:val="24"/>
        </w:rPr>
        <w:t>Sec. 50-32. Limitation on number and duration of sales</w:t>
      </w:r>
      <w:bookmarkEnd w:id="9"/>
      <w:bookmarkEnd w:id="10"/>
      <w:r w:rsidRPr="002E78B5">
        <w:t>.</w:t>
      </w:r>
    </w:p>
    <w:p w14:paraId="3A4B62A4" w14:textId="77777777" w:rsidR="002E78B5" w:rsidRPr="002E78B5" w:rsidRDefault="002E78B5" w:rsidP="002E78B5">
      <w:pPr>
        <w:spacing w:after="0" w:line="240" w:lineRule="auto"/>
      </w:pPr>
      <w:r w:rsidRPr="002E78B5">
        <w:t xml:space="preserve">A garage sale shall be permissible at each residence of the city three times annually. Each sale can be for a period not to exceed three consecutive days for each sale at the residence from January 1 through December 31 each year. </w:t>
      </w:r>
    </w:p>
    <w:p w14:paraId="79140B3C" w14:textId="77777777" w:rsidR="002E78B5" w:rsidRPr="002E78B5" w:rsidRDefault="002E78B5" w:rsidP="002E78B5">
      <w:pPr>
        <w:spacing w:after="0" w:line="240" w:lineRule="auto"/>
      </w:pPr>
      <w:r w:rsidRPr="002E78B5">
        <w:t xml:space="preserve">Ord. 10-18-1994 </w:t>
      </w:r>
    </w:p>
    <w:p w14:paraId="10FFFEF3" w14:textId="77777777" w:rsidR="002E78B5" w:rsidRPr="002E78B5" w:rsidRDefault="002E78B5" w:rsidP="002E78B5">
      <w:pPr>
        <w:spacing w:after="0" w:line="240" w:lineRule="auto"/>
      </w:pPr>
    </w:p>
    <w:p w14:paraId="47E47762" w14:textId="77777777" w:rsidR="002E78B5" w:rsidRPr="002E78B5" w:rsidRDefault="002E78B5" w:rsidP="002E78B5">
      <w:pPr>
        <w:spacing w:after="0" w:line="240" w:lineRule="auto"/>
      </w:pPr>
      <w:bookmarkStart w:id="11" w:name="_Toc85701656"/>
      <w:bookmarkStart w:id="12" w:name="_Toc93671315"/>
      <w:r w:rsidRPr="002E78B5">
        <w:rPr>
          <w:rFonts w:asciiTheme="majorHAnsi" w:eastAsiaTheme="majorEastAsia" w:hAnsiTheme="majorHAnsi" w:cstheme="majorBidi"/>
          <w:color w:val="1F3763" w:themeColor="accent1" w:themeShade="7F"/>
          <w:sz w:val="24"/>
          <w:szCs w:val="24"/>
        </w:rPr>
        <w:t>Sec. 50-33. Signage regulations</w:t>
      </w:r>
      <w:bookmarkEnd w:id="11"/>
      <w:bookmarkEnd w:id="12"/>
      <w:r w:rsidRPr="002E78B5">
        <w:t>.</w:t>
      </w:r>
    </w:p>
    <w:p w14:paraId="22C4D2E7" w14:textId="77777777" w:rsidR="002E78B5" w:rsidRPr="002E78B5" w:rsidRDefault="002E78B5" w:rsidP="002E78B5">
      <w:pPr>
        <w:spacing w:after="0" w:line="240" w:lineRule="auto"/>
      </w:pPr>
      <w:r w:rsidRPr="002E78B5">
        <w:t>Signage for garage sales must conform with section 50 34. Specifically, the signs shall be no larger than four square feet or two feet by two feet. No such sign shall be placed more than 24 hours prior to the actual sales event and shall be removed within 24 hours after conclusion of the sales event. No such sign shall be placed so as to obscure the view of traffic at any intersection and shall not be placed on any utility pole or traffic post. No such sign shall be placed that extends more than four feet above the ground measured from the bottom of the sign. All signs and garage sale items must be removed within 24 hours after sale has ended or be subject to a citation of $25.00.</w:t>
      </w:r>
    </w:p>
    <w:p w14:paraId="73DBBBC3" w14:textId="77777777" w:rsidR="002E78B5" w:rsidRPr="002E78B5" w:rsidRDefault="002E78B5" w:rsidP="002E78B5">
      <w:pPr>
        <w:spacing w:after="0" w:line="240" w:lineRule="auto"/>
      </w:pPr>
      <w:r w:rsidRPr="002E78B5">
        <w:t xml:space="preserve">Ord. 10-18-1994 </w:t>
      </w:r>
    </w:p>
    <w:p w14:paraId="4FBF0B7E" w14:textId="77777777" w:rsidR="002E78B5" w:rsidRPr="002E78B5" w:rsidRDefault="002E78B5" w:rsidP="002E78B5">
      <w:pPr>
        <w:spacing w:after="0" w:line="240" w:lineRule="auto"/>
      </w:pPr>
      <w:bookmarkStart w:id="13" w:name="_Hlk93488111"/>
      <w:r w:rsidRPr="002E78B5">
        <w:t>Amended 6-17-2014</w:t>
      </w:r>
    </w:p>
    <w:p w14:paraId="6F28D117" w14:textId="77777777" w:rsidR="002E78B5" w:rsidRPr="002E78B5" w:rsidRDefault="002E78B5" w:rsidP="002E78B5">
      <w:pPr>
        <w:spacing w:after="0" w:line="240" w:lineRule="auto"/>
      </w:pPr>
    </w:p>
    <w:p w14:paraId="29301621" w14:textId="77777777" w:rsidR="00A85934" w:rsidRDefault="00A85934" w:rsidP="002E78B5">
      <w:pPr>
        <w:spacing w:after="0" w:line="240" w:lineRule="auto"/>
        <w:rPr>
          <w:rFonts w:asciiTheme="majorHAnsi" w:eastAsiaTheme="majorEastAsia" w:hAnsiTheme="majorHAnsi" w:cstheme="majorBidi"/>
          <w:color w:val="1F3763" w:themeColor="accent1" w:themeShade="7F"/>
          <w:sz w:val="24"/>
          <w:szCs w:val="24"/>
        </w:rPr>
      </w:pPr>
      <w:bookmarkStart w:id="14" w:name="_Toc85701657"/>
      <w:bookmarkStart w:id="15" w:name="_Toc93671316"/>
      <w:bookmarkEnd w:id="13"/>
    </w:p>
    <w:p w14:paraId="34CDB094" w14:textId="77777777" w:rsidR="00A85934" w:rsidRDefault="00A85934" w:rsidP="002E78B5">
      <w:pPr>
        <w:spacing w:after="0" w:line="240" w:lineRule="auto"/>
        <w:rPr>
          <w:rFonts w:asciiTheme="majorHAnsi" w:eastAsiaTheme="majorEastAsia" w:hAnsiTheme="majorHAnsi" w:cstheme="majorBidi"/>
          <w:color w:val="1F3763" w:themeColor="accent1" w:themeShade="7F"/>
          <w:sz w:val="24"/>
          <w:szCs w:val="24"/>
        </w:rPr>
      </w:pPr>
    </w:p>
    <w:p w14:paraId="0BEA43EA" w14:textId="77777777" w:rsidR="002E78B5" w:rsidRPr="002E78B5" w:rsidRDefault="002E78B5" w:rsidP="002E78B5">
      <w:pPr>
        <w:spacing w:after="0" w:line="240" w:lineRule="auto"/>
      </w:pPr>
      <w:bookmarkStart w:id="16" w:name="_GoBack"/>
      <w:bookmarkEnd w:id="16"/>
      <w:r w:rsidRPr="002E78B5">
        <w:rPr>
          <w:rFonts w:asciiTheme="majorHAnsi" w:eastAsiaTheme="majorEastAsia" w:hAnsiTheme="majorHAnsi" w:cstheme="majorBidi"/>
          <w:color w:val="1F3763" w:themeColor="accent1" w:themeShade="7F"/>
          <w:sz w:val="24"/>
          <w:szCs w:val="24"/>
        </w:rPr>
        <w:lastRenderedPageBreak/>
        <w:t>Sec. 50-34. Permit requirements</w:t>
      </w:r>
      <w:bookmarkEnd w:id="14"/>
      <w:bookmarkEnd w:id="15"/>
      <w:r w:rsidRPr="002E78B5">
        <w:t>.</w:t>
      </w:r>
    </w:p>
    <w:p w14:paraId="353C127E" w14:textId="77777777" w:rsidR="002E78B5" w:rsidRPr="002E78B5" w:rsidRDefault="002E78B5" w:rsidP="002E78B5">
      <w:pPr>
        <w:spacing w:after="0" w:line="240" w:lineRule="auto"/>
      </w:pPr>
      <w:r w:rsidRPr="002E78B5">
        <w:t>Any person wishing to hold a garage sale in the city shall obtain a permit issued by city hall. There is no charge for the permit, but it must be displayed at the site of the sale. If a permit is not asked for by the resident and granted by the city, the resident is subject to a citation of $25.00.</w:t>
      </w:r>
    </w:p>
    <w:p w14:paraId="5C9E453D" w14:textId="77777777" w:rsidR="002E78B5" w:rsidRPr="002E78B5" w:rsidRDefault="002E78B5" w:rsidP="002E78B5">
      <w:pPr>
        <w:spacing w:after="0" w:line="240" w:lineRule="auto"/>
      </w:pPr>
      <w:r w:rsidRPr="002E78B5">
        <w:t xml:space="preserve">Ord. 10-18-1994 </w:t>
      </w:r>
    </w:p>
    <w:p w14:paraId="3ED30A5B" w14:textId="77777777" w:rsidR="002E78B5" w:rsidRPr="002E78B5" w:rsidRDefault="002E78B5" w:rsidP="002E78B5">
      <w:pPr>
        <w:spacing w:after="0" w:line="240" w:lineRule="auto"/>
      </w:pPr>
      <w:r w:rsidRPr="002E78B5">
        <w:t>Amended 6-17-2014</w:t>
      </w:r>
    </w:p>
    <w:p w14:paraId="41410CB1" w14:textId="77777777" w:rsidR="002E78B5" w:rsidRPr="002E78B5" w:rsidRDefault="002E78B5" w:rsidP="002E78B5">
      <w:pPr>
        <w:spacing w:after="0" w:line="240" w:lineRule="auto"/>
      </w:pPr>
    </w:p>
    <w:p w14:paraId="6861A2CE" w14:textId="77777777" w:rsidR="005F20E6" w:rsidRDefault="005F20E6"/>
    <w:sectPr w:rsidR="005F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B5"/>
    <w:rsid w:val="002E78B5"/>
    <w:rsid w:val="005F20E6"/>
    <w:rsid w:val="00A8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4</cp:revision>
  <dcterms:created xsi:type="dcterms:W3CDTF">2022-01-27T21:48:00Z</dcterms:created>
  <dcterms:modified xsi:type="dcterms:W3CDTF">2022-03-16T18:25:00Z</dcterms:modified>
</cp:coreProperties>
</file>